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DF01A7">
        <w:rPr>
          <w:rFonts w:ascii="Arial" w:hAnsi="Arial" w:cs="Arial"/>
          <w:b/>
          <w:noProof/>
          <w:sz w:val="24"/>
          <w:szCs w:val="24"/>
        </w:rPr>
        <w:t>06163</w:t>
      </w:r>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5FC4"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01A7" w:rsidP="00547111">
            <w:pPr>
              <w:pStyle w:val="CRCoverPage"/>
              <w:spacing w:after="0"/>
              <w:rPr>
                <w:noProof/>
              </w:rPr>
            </w:pPr>
            <w:r>
              <w:rPr>
                <w:b/>
                <w:noProof/>
                <w:sz w:val="28"/>
              </w:rPr>
              <w:t>3157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5FC4"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2804">
            <w:pPr>
              <w:pStyle w:val="CRCoverPage"/>
              <w:spacing w:after="0"/>
              <w:jc w:val="center"/>
              <w:rPr>
                <w:noProof/>
                <w:sz w:val="28"/>
              </w:rPr>
            </w:pPr>
            <w:r>
              <w:rPr>
                <w:b/>
                <w:noProof/>
                <w:sz w:val="28"/>
              </w:rPr>
              <w:t>17.1</w:t>
            </w:r>
            <w:r w:rsidR="00BB5FC4">
              <w:rPr>
                <w:b/>
                <w:noProof/>
                <w:sz w:val="28"/>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5FC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5FC4">
            <w:pPr>
              <w:pStyle w:val="CRCoverPage"/>
              <w:spacing w:after="0"/>
              <w:ind w:left="100"/>
              <w:rPr>
                <w:noProof/>
              </w:rPr>
            </w:pPr>
            <w:r w:rsidRPr="00BB5FC4">
              <w:t>Clarification on the Bridge delay calculating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5FC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280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5242" w:rsidP="00CE5242">
            <w:pPr>
              <w:pStyle w:val="CRCoverPage"/>
              <w:spacing w:after="0"/>
              <w:ind w:left="100"/>
              <w:rPr>
                <w:noProof/>
                <w:lang w:eastAsia="zh-CN"/>
              </w:rPr>
            </w:pPr>
            <w:r>
              <w:rPr>
                <w:rFonts w:hint="eastAsia"/>
                <w:noProof/>
                <w:lang w:eastAsia="zh-CN"/>
              </w:rPr>
              <w:t>I</w:t>
            </w:r>
            <w:r>
              <w:rPr>
                <w:noProof/>
                <w:lang w:eastAsia="zh-CN"/>
              </w:rPr>
              <w:t>n the last meeting, there is an argument is whether TSN AF or PCF caiculate the 5GS delay, i.e. minus the UE-DS-TT residence time from requested delay because there is no such description in the existing spec.</w:t>
            </w:r>
          </w:p>
          <w:p w:rsidR="00CE5242" w:rsidRDefault="00CE5242" w:rsidP="00CE5242">
            <w:pPr>
              <w:pStyle w:val="CRCoverPage"/>
              <w:spacing w:after="0"/>
              <w:ind w:left="100"/>
              <w:rPr>
                <w:noProof/>
                <w:lang w:eastAsia="zh-CN"/>
              </w:rPr>
            </w:pPr>
            <w:r>
              <w:rPr>
                <w:noProof/>
                <w:lang w:eastAsia="zh-CN"/>
              </w:rPr>
              <w:t xml:space="preserve">It has agreed the PCF does not perform this calculation (i.e TSCTSF </w:t>
            </w:r>
            <w:r>
              <w:rPr>
                <w:lang w:eastAsia="zh-CN"/>
              </w:rPr>
              <w:t>subtracts the DS-TT-UE residence time from the 5GS requested delay provided by NEF/AF). So this CR propose the TSN AF do the same.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5FDE">
            <w:pPr>
              <w:pStyle w:val="CRCoverPage"/>
              <w:spacing w:after="0"/>
              <w:ind w:left="100"/>
              <w:rPr>
                <w:noProof/>
                <w:lang w:eastAsia="zh-CN"/>
              </w:rPr>
            </w:pPr>
            <w:r>
              <w:rPr>
                <w:rFonts w:hint="eastAsia"/>
                <w:noProof/>
                <w:lang w:eastAsia="zh-CN"/>
              </w:rPr>
              <w:t>W</w:t>
            </w:r>
            <w:r>
              <w:rPr>
                <w:noProof/>
                <w:lang w:eastAsia="zh-CN"/>
              </w:rPr>
              <w:t xml:space="preserve">hen the TSN AF receives the configuration from CNC, it </w:t>
            </w:r>
            <w:r>
              <w:rPr>
                <w:lang w:eastAsia="zh-CN"/>
              </w:rPr>
              <w:t>subtracts the DS-TT-UE residence time to calculate the delay requirement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5242">
            <w:pPr>
              <w:pStyle w:val="CRCoverPage"/>
              <w:spacing w:after="0"/>
              <w:ind w:left="100"/>
              <w:rPr>
                <w:noProof/>
                <w:lang w:eastAsia="zh-CN"/>
              </w:rPr>
            </w:pPr>
            <w:r>
              <w:rPr>
                <w:rFonts w:hint="eastAsia"/>
                <w:noProof/>
                <w:lang w:eastAsia="zh-CN"/>
              </w:rPr>
              <w:t>I</w:t>
            </w:r>
            <w:r>
              <w:rPr>
                <w:noProof/>
                <w:lang w:eastAsia="zh-CN"/>
              </w:rPr>
              <w:t xml:space="preserve">t is uncealr which entity perform the delay </w:t>
            </w:r>
            <w:r w:rsidR="0016065E">
              <w:rPr>
                <w:noProof/>
                <w:lang w:eastAsia="zh-CN"/>
              </w:rPr>
              <w:t xml:space="preserve">requirement </w:t>
            </w:r>
            <w:r>
              <w:rPr>
                <w:noProof/>
                <w:lang w:eastAsia="zh-CN"/>
              </w:rPr>
              <w:t>calculation.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5242">
            <w:pPr>
              <w:pStyle w:val="CRCoverPage"/>
              <w:spacing w:after="0"/>
              <w:ind w:left="100"/>
              <w:rPr>
                <w:noProof/>
                <w:lang w:eastAsia="zh-CN"/>
              </w:rPr>
            </w:pPr>
            <w:r>
              <w:rPr>
                <w:rFonts w:hint="eastAsia"/>
                <w:noProof/>
                <w:lang w:eastAsia="zh-CN"/>
              </w:rPr>
              <w:t>5</w:t>
            </w:r>
            <w:r>
              <w:rPr>
                <w:noProof/>
                <w:lang w:eastAsia="zh-CN"/>
              </w:rPr>
              <w:t>.28.2, 5.28.4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E11448" w:rsidRPr="00E11448" w:rsidRDefault="00E11448" w:rsidP="00E11448">
      <w:pPr>
        <w:keepNext/>
        <w:keepLines/>
        <w:spacing w:before="120"/>
        <w:ind w:left="1134" w:hanging="1134"/>
        <w:outlineLvl w:val="2"/>
        <w:rPr>
          <w:rFonts w:ascii="Arial" w:eastAsia="等线" w:hAnsi="Arial"/>
          <w:sz w:val="28"/>
        </w:rPr>
      </w:pPr>
      <w:bookmarkStart w:id="4" w:name="_Toc20150072"/>
      <w:bookmarkStart w:id="5" w:name="_Toc27846871"/>
      <w:bookmarkStart w:id="6" w:name="_Toc36188002"/>
      <w:bookmarkStart w:id="7" w:name="_Toc45183906"/>
      <w:bookmarkStart w:id="8" w:name="_Toc47342748"/>
      <w:bookmarkStart w:id="9" w:name="_Toc51769449"/>
      <w:bookmarkStart w:id="10" w:name="_Toc75440872"/>
      <w:r w:rsidRPr="00E11448">
        <w:rPr>
          <w:rFonts w:ascii="Arial" w:eastAsia="等线" w:hAnsi="Arial"/>
          <w:sz w:val="28"/>
        </w:rPr>
        <w:t>5.28.2</w:t>
      </w:r>
      <w:r w:rsidRPr="00E11448">
        <w:rPr>
          <w:rFonts w:ascii="Arial" w:eastAsia="等线" w:hAnsi="Arial"/>
          <w:sz w:val="28"/>
        </w:rPr>
        <w:tab/>
        <w:t>5GS Bridge configuration</w:t>
      </w:r>
      <w:bookmarkEnd w:id="4"/>
      <w:bookmarkEnd w:id="5"/>
      <w:bookmarkEnd w:id="6"/>
      <w:bookmarkEnd w:id="7"/>
      <w:bookmarkEnd w:id="8"/>
      <w:bookmarkEnd w:id="9"/>
      <w:bookmarkEnd w:id="10"/>
    </w:p>
    <w:p w:rsidR="00E11448" w:rsidRPr="00E11448" w:rsidRDefault="00E11448" w:rsidP="00E11448">
      <w:pPr>
        <w:rPr>
          <w:rFonts w:eastAsia="等线"/>
        </w:rPr>
      </w:pPr>
      <w:r w:rsidRPr="00E11448">
        <w:rPr>
          <w:rFonts w:eastAsia="等线"/>
        </w:rPr>
        <w:t>The configuration information of 5GS Bridge as defined in clause 8.6.8.4 of IEEE Std 802.1Q [98], includes the following:</w:t>
      </w:r>
    </w:p>
    <w:p w:rsidR="00E11448" w:rsidRPr="00E11448" w:rsidRDefault="00E11448" w:rsidP="00E11448">
      <w:pPr>
        <w:ind w:left="568" w:hanging="284"/>
        <w:rPr>
          <w:rFonts w:eastAsia="等线"/>
        </w:rPr>
      </w:pPr>
      <w:r w:rsidRPr="00E11448">
        <w:rPr>
          <w:rFonts w:eastAsia="等线"/>
        </w:rPr>
        <w:t>-</w:t>
      </w:r>
      <w:r w:rsidRPr="00E11448">
        <w:rPr>
          <w:rFonts w:eastAsia="等线"/>
        </w:rPr>
        <w:tab/>
        <w:t>Bridge ID of 5GS Bridge.</w:t>
      </w:r>
    </w:p>
    <w:p w:rsidR="00E11448" w:rsidRPr="00E11448" w:rsidRDefault="00E11448" w:rsidP="00E11448">
      <w:pPr>
        <w:ind w:left="568" w:hanging="284"/>
        <w:rPr>
          <w:rFonts w:eastAsia="等线"/>
        </w:rPr>
      </w:pPr>
      <w:r w:rsidRPr="00E11448">
        <w:rPr>
          <w:rFonts w:eastAsia="等线"/>
        </w:rPr>
        <w:t>-</w:t>
      </w:r>
      <w:r w:rsidRPr="00E11448">
        <w:rPr>
          <w:rFonts w:eastAsia="等线"/>
        </w:rPr>
        <w:tab/>
        <w:t>Configuration information of scheduled traffic on ports of DS-TT and NW-TT:</w:t>
      </w:r>
    </w:p>
    <w:p w:rsidR="00E11448" w:rsidRPr="00E11448" w:rsidRDefault="00E11448" w:rsidP="00E11448">
      <w:pPr>
        <w:ind w:left="851" w:hanging="284"/>
        <w:rPr>
          <w:rFonts w:eastAsia="等线"/>
        </w:rPr>
      </w:pPr>
      <w:r w:rsidRPr="00E11448">
        <w:rPr>
          <w:rFonts w:eastAsia="等线"/>
        </w:rPr>
        <w:t>-</w:t>
      </w:r>
      <w:r w:rsidRPr="00E11448">
        <w:rPr>
          <w:rFonts w:eastAsia="等线"/>
        </w:rPr>
        <w:tab/>
        <w:t>Egress ports of 5GS Bridge, e.g. ports on DS-TT and NW-TT;</w:t>
      </w:r>
    </w:p>
    <w:p w:rsidR="00E11448" w:rsidRPr="00E11448" w:rsidRDefault="00E11448" w:rsidP="00E11448">
      <w:pPr>
        <w:ind w:left="851" w:hanging="284"/>
        <w:rPr>
          <w:rFonts w:eastAsia="等线"/>
        </w:rPr>
      </w:pPr>
      <w:r w:rsidRPr="00E11448">
        <w:rPr>
          <w:rFonts w:eastAsia="等线"/>
        </w:rPr>
        <w:t>-</w:t>
      </w:r>
      <w:r w:rsidRPr="00E11448">
        <w:rPr>
          <w:rFonts w:eastAsia="等线"/>
        </w:rPr>
        <w:tab/>
        <w:t>Traffic classes and their priorities.</w:t>
      </w:r>
    </w:p>
    <w:p w:rsidR="00E11448" w:rsidRPr="00E11448" w:rsidRDefault="00E11448" w:rsidP="00E11448">
      <w:pPr>
        <w:keepLines/>
        <w:ind w:left="1135" w:hanging="851"/>
        <w:rPr>
          <w:rFonts w:eastAsia="等线"/>
        </w:rPr>
      </w:pPr>
      <w:r w:rsidRPr="00E11448">
        <w:rPr>
          <w:rFonts w:eastAsia="等线"/>
        </w:rPr>
        <w:t>NOTE 1:</w:t>
      </w:r>
      <w:r w:rsidRPr="00E11448">
        <w:rPr>
          <w:rFonts w:eastAsia="等线"/>
        </w:rPr>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rsidR="00E11448" w:rsidRPr="00E11448" w:rsidRDefault="00E11448" w:rsidP="00E11448">
      <w:pPr>
        <w:rPr>
          <w:rFonts w:eastAsia="等线"/>
        </w:rPr>
      </w:pPr>
      <w:r w:rsidRPr="00E11448">
        <w:rPr>
          <w:rFonts w:eastAsia="等线"/>
        </w:rPr>
        <w:t>The configuration information of 5GS Bridge as defined in IEEE Std 802.1Q [98], includes the following:</w:t>
      </w:r>
    </w:p>
    <w:p w:rsidR="00E11448" w:rsidRPr="00E11448" w:rsidRDefault="00E11448" w:rsidP="00E11448">
      <w:pPr>
        <w:ind w:left="568" w:hanging="284"/>
        <w:rPr>
          <w:rFonts w:eastAsia="等线"/>
        </w:rPr>
      </w:pPr>
      <w:r w:rsidRPr="00E11448">
        <w:rPr>
          <w:rFonts w:eastAsia="等线"/>
        </w:rPr>
        <w:t>-</w:t>
      </w:r>
      <w:r w:rsidRPr="00E11448">
        <w:rPr>
          <w:rFonts w:eastAsia="等线"/>
        </w:rPr>
        <w:tab/>
        <w:t>Chassis ID of 5GS Bridge;</w:t>
      </w:r>
    </w:p>
    <w:p w:rsidR="00E11448" w:rsidRPr="00E11448" w:rsidRDefault="00E11448" w:rsidP="00E11448">
      <w:pPr>
        <w:ind w:left="568" w:hanging="284"/>
        <w:rPr>
          <w:rFonts w:eastAsia="等线"/>
        </w:rPr>
      </w:pPr>
      <w:r w:rsidRPr="00E11448">
        <w:rPr>
          <w:rFonts w:eastAsia="等线"/>
        </w:rPr>
        <w:t>-</w:t>
      </w:r>
      <w:r w:rsidRPr="00E11448">
        <w:rPr>
          <w:rFonts w:eastAsia="等线"/>
        </w:rPr>
        <w:tab/>
        <w:t>Traffic forwarding information as defined in clause 8.8.1 of IEEE Std 802.1Q [98]:</w:t>
      </w:r>
    </w:p>
    <w:p w:rsidR="00E11448" w:rsidRPr="00E11448" w:rsidRDefault="00E11448" w:rsidP="00E11448">
      <w:pPr>
        <w:ind w:left="851" w:hanging="284"/>
        <w:rPr>
          <w:rFonts w:eastAsia="等线"/>
        </w:rPr>
      </w:pPr>
      <w:r w:rsidRPr="00E11448">
        <w:rPr>
          <w:rFonts w:eastAsia="等线"/>
        </w:rPr>
        <w:t>-</w:t>
      </w:r>
      <w:r w:rsidRPr="00E11448">
        <w:rPr>
          <w:rFonts w:eastAsia="等线"/>
        </w:rPr>
        <w:tab/>
        <w:t>Destination MAC address and VLAN ID of TSN stream;</w:t>
      </w:r>
    </w:p>
    <w:p w:rsidR="00E11448" w:rsidRPr="00E11448" w:rsidRDefault="00E11448" w:rsidP="00E11448">
      <w:pPr>
        <w:ind w:left="851" w:hanging="284"/>
        <w:rPr>
          <w:rFonts w:eastAsia="等线"/>
        </w:rPr>
      </w:pPr>
      <w:r w:rsidRPr="00E11448">
        <w:rPr>
          <w:rFonts w:eastAsia="等线"/>
        </w:rPr>
        <w:t>-</w:t>
      </w:r>
      <w:r w:rsidRPr="00E11448">
        <w:rPr>
          <w:rFonts w:eastAsia="等线"/>
        </w:rPr>
        <w:tab/>
        <w:t>Port number in the Port MAP as defined in clause 8.8.1 of IEEE Std 802.1Q [98].</w:t>
      </w:r>
    </w:p>
    <w:p w:rsidR="00E11448" w:rsidRPr="00E11448" w:rsidRDefault="00E11448" w:rsidP="00E11448">
      <w:pPr>
        <w:ind w:left="568" w:hanging="284"/>
        <w:rPr>
          <w:rFonts w:eastAsia="等线"/>
        </w:rPr>
      </w:pPr>
      <w:r w:rsidRPr="00E11448">
        <w:rPr>
          <w:rFonts w:eastAsia="等线"/>
        </w:rPr>
        <w:t>-</w:t>
      </w:r>
      <w:r w:rsidRPr="00E11448">
        <w:rPr>
          <w:rFonts w:eastAsia="等线"/>
        </w:rPr>
        <w:tab/>
        <w:t>Configuration information per stream according to clause 8.6.5.1 of IEEE Std 802.1Q [98] including:</w:t>
      </w:r>
    </w:p>
    <w:p w:rsidR="00E11448" w:rsidRPr="00E11448" w:rsidRDefault="00E11448" w:rsidP="00E11448">
      <w:pPr>
        <w:ind w:left="851" w:hanging="284"/>
        <w:rPr>
          <w:rFonts w:eastAsia="等线"/>
        </w:rPr>
      </w:pPr>
      <w:r w:rsidRPr="00E11448">
        <w:rPr>
          <w:rFonts w:eastAsia="等线"/>
        </w:rPr>
        <w:t>-</w:t>
      </w:r>
      <w:r w:rsidRPr="00E11448">
        <w:rPr>
          <w:rFonts w:eastAsia="等线"/>
        </w:rPr>
        <w:tab/>
        <w:t>Stream filters.</w:t>
      </w:r>
    </w:p>
    <w:p w:rsidR="00E11448" w:rsidRPr="00E11448" w:rsidRDefault="00E11448" w:rsidP="00E11448">
      <w:pPr>
        <w:ind w:left="851" w:hanging="284"/>
        <w:rPr>
          <w:rFonts w:eastAsia="等线"/>
        </w:rPr>
      </w:pPr>
      <w:r w:rsidRPr="00E11448">
        <w:rPr>
          <w:rFonts w:eastAsia="等线"/>
        </w:rPr>
        <w:t>-</w:t>
      </w:r>
      <w:r w:rsidRPr="00E11448">
        <w:rPr>
          <w:rFonts w:eastAsia="等线"/>
        </w:rPr>
        <w:tab/>
        <w:t>Stream gates.</w:t>
      </w:r>
    </w:p>
    <w:p w:rsidR="00E11448" w:rsidRPr="00E11448" w:rsidRDefault="00E11448" w:rsidP="00E11448">
      <w:pPr>
        <w:keepLines/>
        <w:ind w:left="1135" w:hanging="851"/>
        <w:rPr>
          <w:rFonts w:eastAsia="等线"/>
        </w:rPr>
      </w:pPr>
      <w:r w:rsidRPr="00E11448">
        <w:rPr>
          <w:rFonts w:eastAsia="等线"/>
        </w:rPr>
        <w:t>NOTE 2:</w:t>
      </w:r>
      <w:r w:rsidRPr="00E11448">
        <w:rPr>
          <w:rFonts w:eastAsia="等线"/>
        </w:rPr>
        <w:tab/>
        <w:t>In order to support clause 8.6.5.1 of IEEE Std 802.1Q [98], it is required to support the Stream Identification function as specified by IEEE Std 802.1CB [83].</w:t>
      </w:r>
    </w:p>
    <w:p w:rsidR="00E11448" w:rsidRPr="00E11448" w:rsidRDefault="00E11448" w:rsidP="00E11448">
      <w:pPr>
        <w:rPr>
          <w:rFonts w:eastAsia="等线"/>
        </w:rPr>
      </w:pPr>
      <w:r w:rsidRPr="00E11448">
        <w:rPr>
          <w:rFonts w:eastAsia="等线"/>
        </w:rP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rsidR="00E11448" w:rsidRPr="00E11448" w:rsidRDefault="00E11448" w:rsidP="00E11448">
      <w:pPr>
        <w:rPr>
          <w:rFonts w:eastAsia="等线"/>
        </w:rPr>
      </w:pPr>
      <w:r w:rsidRPr="00E11448">
        <w:rPr>
          <w:rFonts w:eastAsia="等线"/>
        </w:rPr>
        <w:t>Two models are supported to configure 5GS QoS for TSN traffic:</w:t>
      </w:r>
    </w:p>
    <w:p w:rsidR="00E11448" w:rsidRPr="00E11448" w:rsidRDefault="00E11448" w:rsidP="00E11448">
      <w:pPr>
        <w:ind w:left="568" w:hanging="284"/>
        <w:rPr>
          <w:rFonts w:eastAsia="等线"/>
        </w:rPr>
      </w:pPr>
      <w:r w:rsidRPr="00E11448">
        <w:rPr>
          <w:rFonts w:eastAsia="等线"/>
        </w:rPr>
        <w:t>-</w:t>
      </w:r>
      <w:r w:rsidRPr="00E11448">
        <w:rPr>
          <w:rFonts w:eastAsia="等线"/>
        </w:rPr>
        <w:tab/>
        <w:t>Based on the assumption that PSFP information is always provided by CNC: In this case the QoS Flows are setup based on the PSFP information provided by CNC;</w:t>
      </w:r>
    </w:p>
    <w:p w:rsidR="00E11448" w:rsidRPr="00E11448" w:rsidRDefault="00E11448" w:rsidP="00E11448">
      <w:pPr>
        <w:keepLines/>
        <w:ind w:left="1135" w:hanging="851"/>
        <w:rPr>
          <w:rFonts w:eastAsia="等线"/>
        </w:rPr>
      </w:pPr>
      <w:r w:rsidRPr="00E11448">
        <w:rPr>
          <w:rFonts w:eastAsia="等线"/>
        </w:rPr>
        <w:t>NOTE 3:</w:t>
      </w:r>
      <w:r w:rsidRPr="00E11448">
        <w:rPr>
          <w:rFonts w:eastAsia="等线"/>
        </w:rPr>
        <w:tab/>
        <w:t>PSFP information may be provided by CNC if TSN AF has declared PSFP support to CNC. TSN AF indicates the support for PSFP to CNC only if each DS-TT and NW-TT of the 5GS bridge has indicated support of PSFP.</w:t>
      </w:r>
    </w:p>
    <w:p w:rsidR="00E11448" w:rsidRPr="00E11448" w:rsidRDefault="00E11448" w:rsidP="00E11448">
      <w:pPr>
        <w:ind w:left="568" w:hanging="284"/>
        <w:rPr>
          <w:rFonts w:eastAsia="等线"/>
        </w:rPr>
      </w:pPr>
      <w:r w:rsidRPr="00E11448">
        <w:rPr>
          <w:rFonts w:eastAsia="等线"/>
        </w:rPr>
        <w:t>-</w:t>
      </w:r>
      <w:r w:rsidRPr="00E11448">
        <w:rPr>
          <w:rFonts w:eastAsia="等线"/>
        </w:rP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rsidR="00E11448" w:rsidRPr="00E11448" w:rsidRDefault="00E11448" w:rsidP="00E11448">
      <w:pPr>
        <w:rPr>
          <w:rFonts w:eastAsia="等线"/>
        </w:rPr>
      </w:pPr>
      <w:r w:rsidRPr="00E11448">
        <w:rPr>
          <w:rFonts w:eastAsia="等线"/>
        </w:rPr>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rsidR="00E11448" w:rsidRPr="00E11448" w:rsidRDefault="00E11448" w:rsidP="00E11448">
      <w:pPr>
        <w:rPr>
          <w:rFonts w:eastAsia="等线"/>
        </w:rPr>
      </w:pPr>
      <w:r w:rsidRPr="00E11448">
        <w:rPr>
          <w:rFonts w:eastAsia="等线"/>
        </w:rPr>
        <w:t xml:space="preserve">The TSN AF uses the stream filter instances of PSFP information to derive the service data flow for TSN streams. The TSN AF uses the Priority values in the stream filter instances in PSFP information (if available) as defined in </w:t>
      </w:r>
      <w:r w:rsidRPr="00E11448">
        <w:rPr>
          <w:rFonts w:eastAsia="等线"/>
        </w:rPr>
        <w:lastRenderedPageBreak/>
        <w:t>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w:t>
      </w:r>
      <w:ins w:id="11" w:author="zte-v1" w:date="2021-08-08T22:29:00Z">
        <w:r>
          <w:rPr>
            <w:rFonts w:eastAsia="等线"/>
          </w:rPr>
          <w:t xml:space="preserve"> as specified in clause </w:t>
        </w:r>
      </w:ins>
      <w:ins w:id="12" w:author="zte-v1" w:date="2021-08-08T22:30:00Z">
        <w:r>
          <w:rPr>
            <w:rFonts w:eastAsia="等线"/>
          </w:rPr>
          <w:t>5.28.4</w:t>
        </w:r>
      </w:ins>
      <w:r w:rsidRPr="00E11448">
        <w:rPr>
          <w:rFonts w:eastAsia="等线"/>
        </w:rPr>
        <w:t>.</w:t>
      </w:r>
    </w:p>
    <w:p w:rsidR="00E11448" w:rsidRPr="00E11448" w:rsidRDefault="00E11448" w:rsidP="00E11448">
      <w:pPr>
        <w:rPr>
          <w:rFonts w:eastAsia="等线"/>
        </w:rPr>
      </w:pPr>
      <w:r w:rsidRPr="00E11448">
        <w:rPr>
          <w:rFonts w:eastAsia="等线"/>
        </w:rP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rsidR="00E11448" w:rsidRPr="00E11448" w:rsidRDefault="00E11448" w:rsidP="00E11448">
      <w:pPr>
        <w:rPr>
          <w:rFonts w:eastAsia="等线"/>
        </w:rPr>
      </w:pPr>
      <w:r w:rsidRPr="00E11448">
        <w:rPr>
          <w:rFonts w:eastAsia="等线"/>
        </w:rP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 23.503 [45].</w:t>
      </w:r>
    </w:p>
    <w:p w:rsidR="00E11448" w:rsidRPr="00E11448" w:rsidRDefault="00E11448" w:rsidP="00E11448">
      <w:pPr>
        <w:keepLines/>
        <w:ind w:left="1135" w:hanging="851"/>
        <w:rPr>
          <w:rFonts w:eastAsia="等线"/>
        </w:rPr>
      </w:pPr>
      <w:r w:rsidRPr="00E11448">
        <w:rPr>
          <w:rFonts w:eastAsia="等线"/>
        </w:rPr>
        <w:t>NOTE 4:</w:t>
      </w:r>
      <w:r w:rsidRPr="00E11448">
        <w:rPr>
          <w:rFonts w:eastAsia="等线"/>
        </w:rPr>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rsidR="00A903F7" w:rsidRPr="00E8511C"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E11448" w:rsidRPr="00E11448" w:rsidRDefault="00E11448" w:rsidP="00E11448">
      <w:pPr>
        <w:keepNext/>
        <w:keepLines/>
        <w:spacing w:before="120"/>
        <w:ind w:left="1134" w:hanging="1134"/>
        <w:outlineLvl w:val="2"/>
        <w:rPr>
          <w:rFonts w:ascii="Arial" w:eastAsia="等线" w:hAnsi="Arial"/>
          <w:sz w:val="28"/>
        </w:rPr>
      </w:pPr>
      <w:bookmarkStart w:id="13" w:name="_Toc75440877"/>
      <w:r w:rsidRPr="00E11448">
        <w:rPr>
          <w:rFonts w:ascii="Arial" w:eastAsia="等线" w:hAnsi="Arial"/>
          <w:sz w:val="28"/>
        </w:rPr>
        <w:t>5.28.4</w:t>
      </w:r>
      <w:r w:rsidRPr="00E11448">
        <w:rPr>
          <w:rFonts w:ascii="Arial" w:eastAsia="等线" w:hAnsi="Arial"/>
          <w:sz w:val="28"/>
        </w:rPr>
        <w:tab/>
        <w:t>QoS mapping tables</w:t>
      </w:r>
      <w:bookmarkEnd w:id="13"/>
    </w:p>
    <w:p w:rsidR="00E11448" w:rsidRPr="00E11448" w:rsidRDefault="00E11448" w:rsidP="00E11448">
      <w:pPr>
        <w:rPr>
          <w:rFonts w:eastAsia="等线"/>
        </w:rPr>
      </w:pPr>
      <w:r w:rsidRPr="00E11448">
        <w:rPr>
          <w:rFonts w:eastAsia="等线"/>
        </w:rP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rsidR="00E11448" w:rsidRPr="00E11448" w:rsidRDefault="00E11448" w:rsidP="00E11448">
      <w:pPr>
        <w:ind w:left="568" w:hanging="284"/>
        <w:rPr>
          <w:rFonts w:eastAsia="等线"/>
        </w:rPr>
      </w:pPr>
      <w:r w:rsidRPr="00E11448">
        <w:rPr>
          <w:rFonts w:eastAsia="等线"/>
        </w:rPr>
        <w:t>(1)</w:t>
      </w:r>
      <w:r w:rsidRPr="00E11448">
        <w:rPr>
          <w:rFonts w:eastAsia="等线"/>
        </w:rP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rsidR="00E11448" w:rsidRPr="00E11448" w:rsidRDefault="00E11448" w:rsidP="00E11448">
      <w:pPr>
        <w:ind w:left="568" w:hanging="284"/>
        <w:rPr>
          <w:rFonts w:eastAsia="等线"/>
        </w:rPr>
      </w:pPr>
      <w:r w:rsidRPr="00E11448">
        <w:rPr>
          <w:rFonts w:eastAsia="等线"/>
        </w:rPr>
        <w:t>(2)</w:t>
      </w:r>
      <w:r w:rsidRPr="00E11448">
        <w:rPr>
          <w:rFonts w:eastAsia="等线"/>
        </w:rPr>
        <w:tab/>
        <w:t>CNC may distribute PSFP information and transmission gate scheduling parameters to 5GS Bridge via TSN AF, which can be mapped to TSN QoS requirements by the TSN AF.</w:t>
      </w:r>
    </w:p>
    <w:p w:rsidR="00E11448" w:rsidRPr="00E11448" w:rsidRDefault="00E11448" w:rsidP="00E11448">
      <w:pPr>
        <w:rPr>
          <w:rFonts w:eastAsia="等线"/>
        </w:rPr>
      </w:pPr>
      <w:r w:rsidRPr="00E11448">
        <w:rPr>
          <w:rFonts w:eastAsia="等线"/>
        </w:rPr>
        <w:t>The PCF mapping table provides a mapping from TSN QoS information (see clauses 6.2.1.2 and 6.1.3.23 of 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rsidR="00E11448" w:rsidRPr="00E11448" w:rsidRDefault="00E11448" w:rsidP="00E11448">
      <w:pPr>
        <w:rPr>
          <w:rFonts w:eastAsia="等线"/>
        </w:rPr>
      </w:pPr>
      <w:r w:rsidRPr="00E11448">
        <w:rPr>
          <w:rFonts w:eastAsia="等线"/>
        </w:rPr>
        <w:t>Figure 5.28.4-1 illustrates the functional distribution of the mapping tables.</w:t>
      </w:r>
    </w:p>
    <w:p w:rsidR="00E11448" w:rsidRPr="00E11448" w:rsidRDefault="00E11448" w:rsidP="00E11448">
      <w:pPr>
        <w:keepNext/>
        <w:keepLines/>
        <w:spacing w:before="60"/>
        <w:jc w:val="center"/>
        <w:rPr>
          <w:rFonts w:ascii="Arial" w:eastAsia="等线" w:hAnsi="Arial"/>
          <w:b/>
        </w:rPr>
      </w:pPr>
      <w:r w:rsidRPr="00E11448">
        <w:rPr>
          <w:rFonts w:ascii="Arial" w:eastAsia="等线" w:hAnsi="Arial"/>
          <w:b/>
        </w:rPr>
        <w:object w:dxaOrig="7867" w:dyaOrig="3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169.85pt" o:ole="">
            <v:imagedata r:id="rId9" o:title=""/>
          </v:shape>
          <o:OLEObject Type="Embed" ProgID="Word.Picture.8" ShapeID="_x0000_i1025" DrawAspect="Content" ObjectID="_1690129541" r:id="rId10"/>
        </w:object>
      </w:r>
    </w:p>
    <w:p w:rsidR="00E11448" w:rsidRPr="00E11448" w:rsidRDefault="00E11448" w:rsidP="00E11448">
      <w:pPr>
        <w:keepLines/>
        <w:spacing w:after="240"/>
        <w:jc w:val="center"/>
        <w:rPr>
          <w:rFonts w:ascii="Arial" w:eastAsia="等线" w:hAnsi="Arial"/>
          <w:b/>
        </w:rPr>
      </w:pPr>
      <w:r w:rsidRPr="00E11448">
        <w:rPr>
          <w:rFonts w:ascii="Arial" w:eastAsia="等线" w:hAnsi="Arial"/>
          <w:b/>
        </w:rPr>
        <w:t>Figure 5.28.4-1: QoS Mapping Function distribution between PCF and TSN AF</w:t>
      </w:r>
    </w:p>
    <w:p w:rsidR="00E11448" w:rsidRPr="00E11448" w:rsidRDefault="00E11448" w:rsidP="00E11448">
      <w:pPr>
        <w:rPr>
          <w:rFonts w:eastAsia="等线"/>
        </w:rPr>
      </w:pPr>
      <w:r w:rsidRPr="00E11448">
        <w:rPr>
          <w:rFonts w:eastAsia="等线"/>
        </w:rP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rsidR="00E11448" w:rsidRPr="00E11448" w:rsidRDefault="00E11448" w:rsidP="00E11448">
      <w:pPr>
        <w:rPr>
          <w:rFonts w:eastAsia="等线"/>
        </w:rPr>
      </w:pPr>
      <w:r w:rsidRPr="00E11448">
        <w:rPr>
          <w:rFonts w:eastAsia="等线"/>
        </w:rP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w:t>
      </w:r>
      <w:ins w:id="14" w:author="zte-v1" w:date="2021-08-08T22:37:00Z">
        <w:r>
          <w:rPr>
            <w:rFonts w:eastAsia="等线"/>
          </w:rPr>
          <w:t xml:space="preserve">The TSN AF uses the deduced Bridge delay </w:t>
        </w:r>
      </w:ins>
      <w:ins w:id="15" w:author="zte-v1" w:date="2021-08-08T22:38:00Z">
        <w:r>
          <w:rPr>
            <w:rFonts w:eastAsia="等线"/>
          </w:rPr>
          <w:t>for the traffic class minus the UE-DS-TT residence time to calculate the delay requirement.</w:t>
        </w:r>
      </w:ins>
      <w:r>
        <w:rPr>
          <w:rFonts w:eastAsia="等线"/>
        </w:rPr>
        <w:t xml:space="preserve"> </w:t>
      </w:r>
      <w:r w:rsidRPr="00E11448">
        <w:rPr>
          <w:rFonts w:eastAsia="等线"/>
        </w:rPr>
        <w:t xml:space="preserve">The traffic class to TSN QoS </w:t>
      </w:r>
      <w:del w:id="16" w:author="zte-v1" w:date="2021-08-08T22:47:00Z">
        <w:r w:rsidRPr="00E11448" w:rsidDel="00E11448">
          <w:rPr>
            <w:rFonts w:eastAsia="等线"/>
          </w:rPr>
          <w:delText xml:space="preserve">and delay requirement </w:delText>
        </w:r>
      </w:del>
      <w:r w:rsidRPr="00E11448">
        <w:rPr>
          <w:rFonts w:eastAsia="等线"/>
        </w:rPr>
        <w:t>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rsidR="00E11448" w:rsidRPr="00E11448" w:rsidRDefault="00E11448" w:rsidP="00E11448">
      <w:pPr>
        <w:rPr>
          <w:rFonts w:eastAsia="等线"/>
        </w:rPr>
      </w:pPr>
      <w:r w:rsidRPr="00E11448">
        <w:rPr>
          <w:rFonts w:eastAsia="等线"/>
        </w:rP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rsidR="00E11448" w:rsidRPr="00E11448" w:rsidRDefault="00E11448" w:rsidP="00E11448">
      <w:pPr>
        <w:rPr>
          <w:rFonts w:eastAsia="等线"/>
        </w:rPr>
      </w:pPr>
      <w:r w:rsidRPr="00E11448">
        <w:rPr>
          <w:rFonts w:eastAsia="等线"/>
        </w:rPr>
        <w:t>Maximum Flow Bit Rate is calculated over PSFPAdminCycleTime as described in Annex I and provided by the TSN AF to the PCF. The PCF sets the GBR and MBR values to the Maximum Flow Bitrate value.</w:t>
      </w:r>
    </w:p>
    <w:p w:rsidR="00E11448" w:rsidRPr="00E11448" w:rsidRDefault="00E11448" w:rsidP="00E11448">
      <w:pPr>
        <w:rPr>
          <w:rFonts w:eastAsia="等线"/>
        </w:rPr>
      </w:pPr>
      <w:r w:rsidRPr="00E11448">
        <w:rPr>
          <w:rFonts w:eastAsia="等线"/>
        </w:rP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rsidR="00E11448" w:rsidRPr="00E11448" w:rsidRDefault="00E11448" w:rsidP="00E11448">
      <w:pPr>
        <w:rPr>
          <w:rFonts w:eastAsia="等线"/>
        </w:rPr>
      </w:pPr>
      <w:r w:rsidRPr="00E11448">
        <w:rPr>
          <w:rFonts w:eastAsia="等线"/>
        </w:rPr>
        <w:t>Once the 5QIs to be used for TSN streams are identified by the PCF as specified in TS 23.503 [45], then it is possible to enumerate as many bridge port traffic classes as the number of selected 5QIs.</w:t>
      </w:r>
    </w:p>
    <w:p w:rsidR="00E11448" w:rsidRPr="00E11448" w:rsidRDefault="00E11448" w:rsidP="00E11448">
      <w:pPr>
        <w:rPr>
          <w:rFonts w:eastAsia="等线"/>
        </w:rPr>
      </w:pPr>
      <w:r w:rsidRPr="00E11448">
        <w:rPr>
          <w:rFonts w:eastAsia="等线"/>
        </w:rPr>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2C0" w:rsidRDefault="00DB42C0">
      <w:r>
        <w:separator/>
      </w:r>
    </w:p>
  </w:endnote>
  <w:endnote w:type="continuationSeparator" w:id="0">
    <w:p w:rsidR="00DB42C0" w:rsidRDefault="00DB4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2C0" w:rsidRDefault="00DB42C0">
      <w:r>
        <w:separator/>
      </w:r>
    </w:p>
  </w:footnote>
  <w:footnote w:type="continuationSeparator" w:id="0">
    <w:p w:rsidR="00DB42C0" w:rsidRDefault="00DB4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6065E"/>
    <w:rsid w:val="00170B34"/>
    <w:rsid w:val="00192C46"/>
    <w:rsid w:val="001A08B3"/>
    <w:rsid w:val="001A7B60"/>
    <w:rsid w:val="001B52F0"/>
    <w:rsid w:val="001B7A65"/>
    <w:rsid w:val="001C1951"/>
    <w:rsid w:val="001E41F3"/>
    <w:rsid w:val="0026004D"/>
    <w:rsid w:val="002640DD"/>
    <w:rsid w:val="00265010"/>
    <w:rsid w:val="00275D12"/>
    <w:rsid w:val="00284FEB"/>
    <w:rsid w:val="002860C4"/>
    <w:rsid w:val="002B5741"/>
    <w:rsid w:val="00305409"/>
    <w:rsid w:val="003609EF"/>
    <w:rsid w:val="0036231A"/>
    <w:rsid w:val="00374DD4"/>
    <w:rsid w:val="003E1A36"/>
    <w:rsid w:val="00410371"/>
    <w:rsid w:val="004242F1"/>
    <w:rsid w:val="004A47B3"/>
    <w:rsid w:val="004B2804"/>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80FEB"/>
    <w:rsid w:val="00792342"/>
    <w:rsid w:val="007977A8"/>
    <w:rsid w:val="007B512A"/>
    <w:rsid w:val="007C2097"/>
    <w:rsid w:val="007D6A07"/>
    <w:rsid w:val="007E5FDE"/>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41E30"/>
    <w:rsid w:val="0094792E"/>
    <w:rsid w:val="009777D9"/>
    <w:rsid w:val="00991B88"/>
    <w:rsid w:val="009A040D"/>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B5FC4"/>
    <w:rsid w:val="00BD279D"/>
    <w:rsid w:val="00BD6BB8"/>
    <w:rsid w:val="00C36A45"/>
    <w:rsid w:val="00C56071"/>
    <w:rsid w:val="00C63C04"/>
    <w:rsid w:val="00C66BA2"/>
    <w:rsid w:val="00C95985"/>
    <w:rsid w:val="00CC5026"/>
    <w:rsid w:val="00CC68D0"/>
    <w:rsid w:val="00CE5242"/>
    <w:rsid w:val="00D03F9A"/>
    <w:rsid w:val="00D06D51"/>
    <w:rsid w:val="00D24991"/>
    <w:rsid w:val="00D50255"/>
    <w:rsid w:val="00D66520"/>
    <w:rsid w:val="00DB42C0"/>
    <w:rsid w:val="00DE34CF"/>
    <w:rsid w:val="00DF01A7"/>
    <w:rsid w:val="00E11448"/>
    <w:rsid w:val="00E13F3D"/>
    <w:rsid w:val="00E34898"/>
    <w:rsid w:val="00E8511C"/>
    <w:rsid w:val="00EB09B7"/>
    <w:rsid w:val="00EC1C0E"/>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DF788-E76A-4E54-B5A5-8654D7F79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1862</Words>
  <Characters>10618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7</cp:revision>
  <cp:lastPrinted>1899-12-31T23:00:00Z</cp:lastPrinted>
  <dcterms:created xsi:type="dcterms:W3CDTF">2021-08-08T14:44:00Z</dcterms:created>
  <dcterms:modified xsi:type="dcterms:W3CDTF">2021-08-10T11:39:00Z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